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B5A" w:rsidRPr="008F5B5A" w:rsidRDefault="008F5B5A" w:rsidP="008F5B5A">
      <w:pPr>
        <w:widowControl/>
        <w:shd w:val="clear" w:color="auto" w:fill="FFFFFF"/>
        <w:jc w:val="center"/>
        <w:outlineLvl w:val="0"/>
        <w:rPr>
          <w:rFonts w:ascii="微软雅黑" w:eastAsia="微软雅黑" w:hAnsi="微软雅黑" w:cs="宋体"/>
          <w:b/>
          <w:bCs/>
          <w:color w:val="4B4B4B"/>
          <w:kern w:val="36"/>
          <w:sz w:val="30"/>
          <w:szCs w:val="30"/>
        </w:rPr>
      </w:pPr>
      <w:r w:rsidRPr="008F5B5A">
        <w:rPr>
          <w:rFonts w:ascii="微软雅黑" w:eastAsia="微软雅黑" w:hAnsi="微软雅黑" w:cs="宋体" w:hint="eastAsia"/>
          <w:b/>
          <w:bCs/>
          <w:color w:val="4B4B4B"/>
          <w:kern w:val="36"/>
          <w:sz w:val="30"/>
          <w:szCs w:val="30"/>
        </w:rPr>
        <w:t>中共教育部党组关于印发《高校思想政治工作</w:t>
      </w:r>
      <w:r w:rsidRPr="008F5B5A">
        <w:rPr>
          <w:rFonts w:ascii="微软雅黑" w:eastAsia="微软雅黑" w:hAnsi="微软雅黑" w:cs="宋体" w:hint="eastAsia"/>
          <w:b/>
          <w:bCs/>
          <w:color w:val="4B4B4B"/>
          <w:kern w:val="36"/>
          <w:sz w:val="30"/>
          <w:szCs w:val="30"/>
        </w:rPr>
        <w:br/>
        <w:t>质量提升工程实施纲要》的通知</w:t>
      </w:r>
    </w:p>
    <w:p w:rsidR="008F5B5A" w:rsidRPr="008F5B5A" w:rsidRDefault="008F5B5A" w:rsidP="008F5B5A">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8F5B5A">
        <w:rPr>
          <w:rFonts w:ascii="微软雅黑" w:eastAsia="微软雅黑" w:hAnsi="微软雅黑" w:cs="宋体" w:hint="eastAsia"/>
          <w:color w:val="4B4B4B"/>
          <w:kern w:val="0"/>
          <w:sz w:val="24"/>
          <w:szCs w:val="24"/>
        </w:rPr>
        <w:t>教党〔2017〕62号</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各省、自治区、直辖市党委教育工作部门、教育厅（教委），新疆生产建设兵团教育局，部属各高等学校党委，部内各司局：</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《高校思想政治工作质量提升工程实施纲要》已经部党组会议审议通过，现印发给你们，请结合实际认真贯彻执行。有关落实情况，请及时报告我部思想政治工作司。</w:t>
      </w:r>
    </w:p>
    <w:p w:rsidR="008F5B5A" w:rsidRPr="008F5B5A" w:rsidRDefault="008F5B5A" w:rsidP="008F5B5A">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中共教育部党组</w:t>
      </w:r>
    </w:p>
    <w:p w:rsidR="008F5B5A" w:rsidRPr="008F5B5A" w:rsidRDefault="008F5B5A" w:rsidP="008F5B5A">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2017年12月4日</w:t>
      </w:r>
    </w:p>
    <w:p w:rsidR="008F5B5A" w:rsidRPr="008F5B5A" w:rsidRDefault="008F5B5A" w:rsidP="008F5B5A">
      <w:pPr>
        <w:widowControl/>
        <w:shd w:val="clear" w:color="auto" w:fill="FFFFFF"/>
        <w:spacing w:line="480" w:lineRule="atLeast"/>
        <w:jc w:val="center"/>
        <w:rPr>
          <w:rFonts w:ascii="微软雅黑" w:eastAsia="微软雅黑" w:hAnsi="微软雅黑" w:cs="宋体" w:hint="eastAsia"/>
          <w:color w:val="4B4B4B"/>
          <w:kern w:val="0"/>
          <w:sz w:val="27"/>
          <w:szCs w:val="27"/>
        </w:rPr>
      </w:pPr>
      <w:bookmarkStart w:id="0" w:name="_GoBack"/>
      <w:r w:rsidRPr="008F5B5A">
        <w:rPr>
          <w:rFonts w:ascii="微软雅黑" w:eastAsia="微软雅黑" w:hAnsi="微软雅黑" w:cs="宋体" w:hint="eastAsia"/>
          <w:b/>
          <w:bCs/>
          <w:color w:val="4B4B4B"/>
          <w:kern w:val="0"/>
          <w:sz w:val="27"/>
          <w:szCs w:val="27"/>
          <w:bdr w:val="none" w:sz="0" w:space="0" w:color="auto" w:frame="1"/>
        </w:rPr>
        <w:t>高校思想政治工作质量提升工程实施纲要</w:t>
      </w:r>
    </w:p>
    <w:bookmarkEnd w:id="0"/>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w:t>
      </w:r>
      <w:r w:rsidRPr="008F5B5A">
        <w:rPr>
          <w:rFonts w:ascii="微软雅黑" w:eastAsia="微软雅黑" w:hAnsi="微软雅黑" w:cs="宋体" w:hint="eastAsia"/>
          <w:b/>
          <w:bCs/>
          <w:color w:val="4B4B4B"/>
          <w:kern w:val="0"/>
          <w:sz w:val="27"/>
          <w:szCs w:val="27"/>
          <w:bdr w:val="none" w:sz="0" w:space="0" w:color="auto" w:frame="1"/>
        </w:rPr>
        <w:t>一、目标原则</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1. 总体目标。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w:t>
      </w:r>
      <w:r w:rsidRPr="008F5B5A">
        <w:rPr>
          <w:rFonts w:ascii="微软雅黑" w:eastAsia="微软雅黑" w:hAnsi="微软雅黑" w:cs="宋体" w:hint="eastAsia"/>
          <w:color w:val="4B4B4B"/>
          <w:kern w:val="0"/>
          <w:sz w:val="27"/>
          <w:szCs w:val="27"/>
        </w:rPr>
        <w:lastRenderedPageBreak/>
        <w:t>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2. 基本原则。（1）坚持育人导向，突出价值引领。全面统筹办学治校各领域、教育教学各环节、人才培养各方面的育人资源和育人力量，推动知识传授、能力培养与理想信念、价值理念、道德观念的教育有机结合，建立健全系统化育人长效机制。（2）坚持遵循规律，勇于改革创新。遵循思想政治工作规律、教书育人规律和学生成长规律，坚持以师生为中心，把握师生思想特点和发展需求，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主体责任，建立党委统一领导、部门分工负责、全员协同参与的责任体系。加强督导考核，严肃追责问责，把“软指标”变成“硬约束”。</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w:t>
      </w:r>
      <w:r w:rsidRPr="008F5B5A">
        <w:rPr>
          <w:rFonts w:ascii="微软雅黑" w:eastAsia="微软雅黑" w:hAnsi="微软雅黑" w:cs="宋体" w:hint="eastAsia"/>
          <w:b/>
          <w:bCs/>
          <w:color w:val="4B4B4B"/>
          <w:kern w:val="0"/>
          <w:sz w:val="27"/>
          <w:szCs w:val="27"/>
          <w:bdr w:val="none" w:sz="0" w:space="0" w:color="auto" w:frame="1"/>
        </w:rPr>
        <w:t>二、基本任务</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lastRenderedPageBreak/>
        <w:t xml:space="preserve">　　充分发挥课程、科研、实践、文化、网络、心理、管理、服务、资助、组织等方面工作的育人功能，挖掘育人要素，完善育人机制，优化评价激励，强化实施保障，切实构建“十大”育人体系。</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1. 课程育人质量提升体系。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2. 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3. 实践育人质量提升体系。坚持理论教育与实践养成相结合，整合各</w:t>
      </w:r>
      <w:proofErr w:type="gramStart"/>
      <w:r w:rsidRPr="008F5B5A">
        <w:rPr>
          <w:rFonts w:ascii="微软雅黑" w:eastAsia="微软雅黑" w:hAnsi="微软雅黑" w:cs="宋体" w:hint="eastAsia"/>
          <w:color w:val="4B4B4B"/>
          <w:kern w:val="0"/>
          <w:sz w:val="27"/>
          <w:szCs w:val="27"/>
        </w:rPr>
        <w:t>类实践</w:t>
      </w:r>
      <w:proofErr w:type="gramEnd"/>
      <w:r w:rsidRPr="008F5B5A">
        <w:rPr>
          <w:rFonts w:ascii="微软雅黑" w:eastAsia="微软雅黑" w:hAnsi="微软雅黑" w:cs="宋体" w:hint="eastAsia"/>
          <w:color w:val="4B4B4B"/>
          <w:kern w:val="0"/>
          <w:sz w:val="27"/>
          <w:szCs w:val="27"/>
        </w:rPr>
        <w:t>资源，强化项目管理，丰富实践内容，创新实践形式，拓展实践平台，完善支持机制，教育引导师生在亲身参与中增强实践能力、</w:t>
      </w:r>
      <w:proofErr w:type="gramStart"/>
      <w:r w:rsidRPr="008F5B5A">
        <w:rPr>
          <w:rFonts w:ascii="微软雅黑" w:eastAsia="微软雅黑" w:hAnsi="微软雅黑" w:cs="宋体" w:hint="eastAsia"/>
          <w:color w:val="4B4B4B"/>
          <w:kern w:val="0"/>
          <w:sz w:val="27"/>
          <w:szCs w:val="27"/>
        </w:rPr>
        <w:t>树立家</w:t>
      </w:r>
      <w:proofErr w:type="gramEnd"/>
      <w:r w:rsidRPr="008F5B5A">
        <w:rPr>
          <w:rFonts w:ascii="微软雅黑" w:eastAsia="微软雅黑" w:hAnsi="微软雅黑" w:cs="宋体" w:hint="eastAsia"/>
          <w:color w:val="4B4B4B"/>
          <w:kern w:val="0"/>
          <w:sz w:val="27"/>
          <w:szCs w:val="27"/>
        </w:rPr>
        <w:t>国情怀。</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4. 文化育人质量提升体系。注重以文化人以文育人，深入开展中华优秀传统文化、革命文化、社会主义先进文化教育，推动中国特色社会主义文化繁荣兴盛，牢牢掌握高校意识形态工作领导权，</w:t>
      </w:r>
      <w:proofErr w:type="gramStart"/>
      <w:r w:rsidRPr="008F5B5A">
        <w:rPr>
          <w:rFonts w:ascii="微软雅黑" w:eastAsia="微软雅黑" w:hAnsi="微软雅黑" w:cs="宋体" w:hint="eastAsia"/>
          <w:color w:val="4B4B4B"/>
          <w:kern w:val="0"/>
          <w:sz w:val="27"/>
          <w:szCs w:val="27"/>
        </w:rPr>
        <w:t>践行</w:t>
      </w:r>
      <w:proofErr w:type="gramEnd"/>
      <w:r w:rsidRPr="008F5B5A">
        <w:rPr>
          <w:rFonts w:ascii="微软雅黑" w:eastAsia="微软雅黑" w:hAnsi="微软雅黑" w:cs="宋体" w:hint="eastAsia"/>
          <w:color w:val="4B4B4B"/>
          <w:kern w:val="0"/>
          <w:sz w:val="27"/>
          <w:szCs w:val="27"/>
        </w:rPr>
        <w:t>和弘扬社会主义核心价值观，优化校风学风，繁荣校园文化，培育大学</w:t>
      </w:r>
      <w:r w:rsidRPr="008F5B5A">
        <w:rPr>
          <w:rFonts w:ascii="微软雅黑" w:eastAsia="微软雅黑" w:hAnsi="微软雅黑" w:cs="宋体" w:hint="eastAsia"/>
          <w:color w:val="4B4B4B"/>
          <w:kern w:val="0"/>
          <w:sz w:val="27"/>
          <w:szCs w:val="27"/>
        </w:rPr>
        <w:lastRenderedPageBreak/>
        <w:t>精神，建设优美环境，滋养师生心灵、涵育师生品行、引领社会风尚。</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5. 网络育人质量提升体系。大力推进网络教育，加强校园网络文化建设与管理，拓展网络平台，丰富网络内容，建</w:t>
      </w:r>
      <w:proofErr w:type="gramStart"/>
      <w:r w:rsidRPr="008F5B5A">
        <w:rPr>
          <w:rFonts w:ascii="微软雅黑" w:eastAsia="微软雅黑" w:hAnsi="微软雅黑" w:cs="宋体" w:hint="eastAsia"/>
          <w:color w:val="4B4B4B"/>
          <w:kern w:val="0"/>
          <w:sz w:val="27"/>
          <w:szCs w:val="27"/>
        </w:rPr>
        <w:t>强网络</w:t>
      </w:r>
      <w:proofErr w:type="gramEnd"/>
      <w:r w:rsidRPr="008F5B5A">
        <w:rPr>
          <w:rFonts w:ascii="微软雅黑" w:eastAsia="微软雅黑" w:hAnsi="微软雅黑" w:cs="宋体" w:hint="eastAsia"/>
          <w:color w:val="4B4B4B"/>
          <w:kern w:val="0"/>
          <w:sz w:val="27"/>
          <w:szCs w:val="27"/>
        </w:rPr>
        <w:t>队伍，净化网络空间，优化成果评价，推动思想政治工作传统优势同信息技术高度融合，引导师生强化网络意识，树立网络思维，提升网络文明素养，创作网络文化产品，传播主旋律、弘扬正能量，守护好网络精神家园。</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6. 心理育人质量提升体系。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7. 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8. 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lastRenderedPageBreak/>
        <w:t xml:space="preserve">　　9. 资助育人质量提升体系。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10. 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w:t>
      </w:r>
      <w:r w:rsidRPr="008F5B5A">
        <w:rPr>
          <w:rFonts w:ascii="微软雅黑" w:eastAsia="微软雅黑" w:hAnsi="微软雅黑" w:cs="宋体" w:hint="eastAsia"/>
          <w:b/>
          <w:bCs/>
          <w:color w:val="4B4B4B"/>
          <w:kern w:val="0"/>
          <w:sz w:val="27"/>
          <w:szCs w:val="27"/>
          <w:bdr w:val="none" w:sz="0" w:space="0" w:color="auto" w:frame="1"/>
        </w:rPr>
        <w:t>三、主要内容</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1．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w:t>
      </w:r>
      <w:r w:rsidRPr="008F5B5A">
        <w:rPr>
          <w:rFonts w:ascii="微软雅黑" w:eastAsia="微软雅黑" w:hAnsi="微软雅黑" w:cs="宋体" w:hint="eastAsia"/>
          <w:color w:val="4B4B4B"/>
          <w:kern w:val="0"/>
          <w:sz w:val="27"/>
          <w:szCs w:val="27"/>
        </w:rPr>
        <w:lastRenderedPageBreak/>
        <w:t>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2. 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lastRenderedPageBreak/>
        <w:t xml:space="preserve">　　3. 扎实推动实践育人。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15%，理工农</w:t>
      </w:r>
      <w:proofErr w:type="gramStart"/>
      <w:r w:rsidRPr="008F5B5A">
        <w:rPr>
          <w:rFonts w:ascii="微软雅黑" w:eastAsia="微软雅黑" w:hAnsi="微软雅黑" w:cs="宋体" w:hint="eastAsia"/>
          <w:color w:val="4B4B4B"/>
          <w:kern w:val="0"/>
          <w:sz w:val="27"/>
          <w:szCs w:val="27"/>
        </w:rPr>
        <w:t>医</w:t>
      </w:r>
      <w:proofErr w:type="gramEnd"/>
      <w:r w:rsidRPr="008F5B5A">
        <w:rPr>
          <w:rFonts w:ascii="微软雅黑" w:eastAsia="微软雅黑" w:hAnsi="微软雅黑" w:cs="宋体" w:hint="eastAsia"/>
          <w:color w:val="4B4B4B"/>
          <w:kern w:val="0"/>
          <w:sz w:val="27"/>
          <w:szCs w:val="27"/>
        </w:rPr>
        <w:t>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4. 深入推进文化育人。推进中华优秀传统文化教育，实施 “中华经典诵读工程”“中国传统节日振兴工程”，开展“礼敬中华优秀传统文化”“戏曲进校园”等文化建设活动，展示一批体育艺术文化成果，建设</w:t>
      </w:r>
      <w:proofErr w:type="gramStart"/>
      <w:r w:rsidRPr="008F5B5A">
        <w:rPr>
          <w:rFonts w:ascii="微软雅黑" w:eastAsia="微软雅黑" w:hAnsi="微软雅黑" w:cs="宋体" w:hint="eastAsia"/>
          <w:color w:val="4B4B4B"/>
          <w:kern w:val="0"/>
          <w:sz w:val="27"/>
          <w:szCs w:val="27"/>
        </w:rPr>
        <w:t>一</w:t>
      </w:r>
      <w:proofErr w:type="gramEnd"/>
      <w:r w:rsidRPr="008F5B5A">
        <w:rPr>
          <w:rFonts w:ascii="微软雅黑" w:eastAsia="微软雅黑" w:hAnsi="微软雅黑" w:cs="宋体" w:hint="eastAsia"/>
          <w:color w:val="4B4B4B"/>
          <w:kern w:val="0"/>
          <w:sz w:val="27"/>
          <w:szCs w:val="27"/>
        </w:rPr>
        <w:t>批文化传承基地，引导高雅艺术、非物质文化、民族民</w:t>
      </w:r>
      <w:r w:rsidRPr="008F5B5A">
        <w:rPr>
          <w:rFonts w:ascii="微软雅黑" w:eastAsia="微软雅黑" w:hAnsi="微软雅黑" w:cs="宋体" w:hint="eastAsia"/>
          <w:color w:val="4B4B4B"/>
          <w:kern w:val="0"/>
          <w:sz w:val="27"/>
          <w:szCs w:val="27"/>
        </w:rPr>
        <w:lastRenderedPageBreak/>
        <w:t>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w:t>
      </w:r>
      <w:proofErr w:type="gramStart"/>
      <w:r w:rsidRPr="008F5B5A">
        <w:rPr>
          <w:rFonts w:ascii="微软雅黑" w:eastAsia="微软雅黑" w:hAnsi="微软雅黑" w:cs="宋体" w:hint="eastAsia"/>
          <w:color w:val="4B4B4B"/>
          <w:kern w:val="0"/>
          <w:sz w:val="27"/>
          <w:szCs w:val="27"/>
        </w:rPr>
        <w:t>践行</w:t>
      </w:r>
      <w:proofErr w:type="gramEnd"/>
      <w:r w:rsidRPr="008F5B5A">
        <w:rPr>
          <w:rFonts w:ascii="微软雅黑" w:eastAsia="微软雅黑" w:hAnsi="微软雅黑" w:cs="宋体" w:hint="eastAsia"/>
          <w:color w:val="4B4B4B"/>
          <w:kern w:val="0"/>
          <w:sz w:val="27"/>
          <w:szCs w:val="27"/>
        </w:rPr>
        <w:t>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5. 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w:t>
      </w:r>
      <w:r w:rsidRPr="008F5B5A">
        <w:rPr>
          <w:rFonts w:ascii="微软雅黑" w:eastAsia="微软雅黑" w:hAnsi="微软雅黑" w:cs="宋体" w:hint="eastAsia"/>
          <w:color w:val="4B4B4B"/>
          <w:kern w:val="0"/>
          <w:sz w:val="27"/>
          <w:szCs w:val="27"/>
        </w:rPr>
        <w:lastRenderedPageBreak/>
        <w:t>和中国大学生在线全国共建，推选展示一批校园网络名站名栏，引领建设校园网络新媒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6. 大力促进心理育人。加强知识教育，把心理健康教育课程纳入学校整体教学计划，组织编写大学生心理健康教育示范教材，开发建设《大学生心理健康》等在线课程，实现心理健康知识教育全覆盖。开展宣传活动，举办“5·25”大学生心理健康节等品牌活动，充分利用网络、广播、</w:t>
      </w:r>
      <w:proofErr w:type="gramStart"/>
      <w:r w:rsidRPr="008F5B5A">
        <w:rPr>
          <w:rFonts w:ascii="微软雅黑" w:eastAsia="微软雅黑" w:hAnsi="微软雅黑" w:cs="宋体" w:hint="eastAsia"/>
          <w:color w:val="4B4B4B"/>
          <w:kern w:val="0"/>
          <w:sz w:val="27"/>
          <w:szCs w:val="27"/>
        </w:rPr>
        <w:t>微信公众号</w:t>
      </w:r>
      <w:proofErr w:type="gramEnd"/>
      <w:r w:rsidRPr="008F5B5A">
        <w:rPr>
          <w:rFonts w:ascii="微软雅黑" w:eastAsia="微软雅黑" w:hAnsi="微软雅黑" w:cs="宋体" w:hint="eastAsia"/>
          <w:color w:val="4B4B4B"/>
          <w:kern w:val="0"/>
          <w:sz w:val="27"/>
          <w:szCs w:val="27"/>
        </w:rPr>
        <w:t>、APP等媒体，营造心理健康教育良好氛围，提高师生心理保健能力。强化咨询服务，提高心理健康教育咨询与服务中心建设水平，按照师生比不低于1∶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w:t>
      </w:r>
      <w:r w:rsidRPr="008F5B5A">
        <w:rPr>
          <w:rFonts w:ascii="微软雅黑" w:eastAsia="微软雅黑" w:hAnsi="微软雅黑" w:cs="宋体" w:hint="eastAsia"/>
          <w:color w:val="4B4B4B"/>
          <w:kern w:val="0"/>
          <w:sz w:val="27"/>
          <w:szCs w:val="27"/>
        </w:rPr>
        <w:lastRenderedPageBreak/>
        <w:t>场地面积，建设校内外心理健康教育素质拓展培养基地，培育建设一批“高校心理健康教育示范中心”。</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7. 切实强化管理育人。完善教育法律法规体系，加快制（修）</w:t>
      </w:r>
      <w:proofErr w:type="gramStart"/>
      <w:r w:rsidRPr="008F5B5A">
        <w:rPr>
          <w:rFonts w:ascii="微软雅黑" w:eastAsia="微软雅黑" w:hAnsi="微软雅黑" w:cs="宋体" w:hint="eastAsia"/>
          <w:color w:val="4B4B4B"/>
          <w:kern w:val="0"/>
          <w:sz w:val="27"/>
          <w:szCs w:val="27"/>
        </w:rPr>
        <w:t>订教育</w:t>
      </w:r>
      <w:proofErr w:type="gramEnd"/>
      <w:r w:rsidRPr="008F5B5A">
        <w:rPr>
          <w:rFonts w:ascii="微软雅黑" w:eastAsia="微软雅黑" w:hAnsi="微软雅黑" w:cs="宋体" w:hint="eastAsia"/>
          <w:color w:val="4B4B4B"/>
          <w:kern w:val="0"/>
          <w:sz w:val="27"/>
          <w:szCs w:val="27"/>
        </w:rPr>
        <w:t>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8. 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w:t>
      </w:r>
      <w:r w:rsidRPr="008F5B5A">
        <w:rPr>
          <w:rFonts w:ascii="微软雅黑" w:eastAsia="微软雅黑" w:hAnsi="微软雅黑" w:cs="宋体" w:hint="eastAsia"/>
          <w:color w:val="4B4B4B"/>
          <w:kern w:val="0"/>
          <w:sz w:val="27"/>
          <w:szCs w:val="27"/>
        </w:rPr>
        <w:lastRenderedPageBreak/>
        <w:t>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w:t>
      </w:r>
      <w:proofErr w:type="gramStart"/>
      <w:r w:rsidRPr="008F5B5A">
        <w:rPr>
          <w:rFonts w:ascii="微软雅黑" w:eastAsia="微软雅黑" w:hAnsi="微软雅黑" w:cs="宋体" w:hint="eastAsia"/>
          <w:color w:val="4B4B4B"/>
          <w:kern w:val="0"/>
          <w:sz w:val="27"/>
          <w:szCs w:val="27"/>
        </w:rPr>
        <w:t>物防技防</w:t>
      </w:r>
      <w:proofErr w:type="gramEnd"/>
      <w:r w:rsidRPr="008F5B5A">
        <w:rPr>
          <w:rFonts w:ascii="微软雅黑" w:eastAsia="微软雅黑" w:hAnsi="微软雅黑" w:cs="宋体" w:hint="eastAsia"/>
          <w:color w:val="4B4B4B"/>
          <w:kern w:val="0"/>
          <w:sz w:val="27"/>
          <w:szCs w:val="27"/>
        </w:rPr>
        <w:t>建设，全面开展安全教育，提高安保效能，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服务育人示范岗”。</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9. 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w:t>
      </w:r>
      <w:r w:rsidRPr="008F5B5A">
        <w:rPr>
          <w:rFonts w:ascii="微软雅黑" w:eastAsia="微软雅黑" w:hAnsi="微软雅黑" w:cs="宋体" w:hint="eastAsia"/>
          <w:color w:val="4B4B4B"/>
          <w:kern w:val="0"/>
          <w:sz w:val="27"/>
          <w:szCs w:val="27"/>
        </w:rPr>
        <w:lastRenderedPageBreak/>
        <w:t>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10. 积极优化组织育人。发挥各级党组织的</w:t>
      </w:r>
      <w:proofErr w:type="gramStart"/>
      <w:r w:rsidRPr="008F5B5A">
        <w:rPr>
          <w:rFonts w:ascii="微软雅黑" w:eastAsia="微软雅黑" w:hAnsi="微软雅黑" w:cs="宋体" w:hint="eastAsia"/>
          <w:color w:val="4B4B4B"/>
          <w:kern w:val="0"/>
          <w:sz w:val="27"/>
          <w:szCs w:val="27"/>
        </w:rPr>
        <w:t>育人保障</w:t>
      </w:r>
      <w:proofErr w:type="gramEnd"/>
      <w:r w:rsidRPr="008F5B5A">
        <w:rPr>
          <w:rFonts w:ascii="微软雅黑" w:eastAsia="微软雅黑" w:hAnsi="微软雅黑" w:cs="宋体" w:hint="eastAsia"/>
          <w:color w:val="4B4B4B"/>
          <w:kern w:val="0"/>
          <w:sz w:val="27"/>
          <w:szCs w:val="27"/>
        </w:rPr>
        <w:t>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w:t>
      </w:r>
      <w:r w:rsidRPr="008F5B5A">
        <w:rPr>
          <w:rFonts w:ascii="微软雅黑" w:eastAsia="微软雅黑" w:hAnsi="微软雅黑" w:cs="宋体" w:hint="eastAsia"/>
          <w:color w:val="4B4B4B"/>
          <w:kern w:val="0"/>
          <w:sz w:val="27"/>
          <w:szCs w:val="27"/>
        </w:rPr>
        <w:lastRenderedPageBreak/>
        <w:t>生成长中的凝聚、引导、服务作用。培育建设</w:t>
      </w:r>
      <w:proofErr w:type="gramStart"/>
      <w:r w:rsidRPr="008F5B5A">
        <w:rPr>
          <w:rFonts w:ascii="微软雅黑" w:eastAsia="微软雅黑" w:hAnsi="微软雅黑" w:cs="宋体" w:hint="eastAsia"/>
          <w:color w:val="4B4B4B"/>
          <w:kern w:val="0"/>
          <w:sz w:val="27"/>
          <w:szCs w:val="27"/>
        </w:rPr>
        <w:t>一</w:t>
      </w:r>
      <w:proofErr w:type="gramEnd"/>
      <w:r w:rsidRPr="008F5B5A">
        <w:rPr>
          <w:rFonts w:ascii="微软雅黑" w:eastAsia="微软雅黑" w:hAnsi="微软雅黑" w:cs="宋体" w:hint="eastAsia"/>
          <w:color w:val="4B4B4B"/>
          <w:kern w:val="0"/>
          <w:sz w:val="27"/>
          <w:szCs w:val="27"/>
        </w:rPr>
        <w:t>批文明社团、文明班级、文明宿舍。</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w:t>
      </w:r>
      <w:r w:rsidRPr="008F5B5A">
        <w:rPr>
          <w:rFonts w:ascii="微软雅黑" w:eastAsia="微软雅黑" w:hAnsi="微软雅黑" w:cs="宋体" w:hint="eastAsia"/>
          <w:b/>
          <w:bCs/>
          <w:color w:val="4B4B4B"/>
          <w:kern w:val="0"/>
          <w:sz w:val="27"/>
          <w:szCs w:val="27"/>
          <w:bdr w:val="none" w:sz="0" w:space="0" w:color="auto" w:frame="1"/>
        </w:rPr>
        <w:t>四、实施保障</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1. 强化改革驱动。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w:t>
      </w:r>
      <w:proofErr w:type="gramStart"/>
      <w:r w:rsidRPr="008F5B5A">
        <w:rPr>
          <w:rFonts w:ascii="微软雅黑" w:eastAsia="微软雅黑" w:hAnsi="微软雅黑" w:cs="宋体" w:hint="eastAsia"/>
          <w:color w:val="4B4B4B"/>
          <w:kern w:val="0"/>
          <w:sz w:val="27"/>
          <w:szCs w:val="27"/>
        </w:rPr>
        <w:t>育人成效</w:t>
      </w:r>
      <w:proofErr w:type="gramEnd"/>
      <w:r w:rsidRPr="008F5B5A">
        <w:rPr>
          <w:rFonts w:ascii="微软雅黑" w:eastAsia="微软雅黑" w:hAnsi="微软雅黑" w:cs="宋体" w:hint="eastAsia"/>
          <w:color w:val="4B4B4B"/>
          <w:kern w:val="0"/>
          <w:sz w:val="27"/>
          <w:szCs w:val="27"/>
        </w:rPr>
        <w:t>上，切实打通“三全育人”的最后一公里，形成可转化、可推广的一体化育人制度和模式。</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2. 搭建工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w:t>
      </w:r>
      <w:proofErr w:type="gramStart"/>
      <w:r w:rsidRPr="008F5B5A">
        <w:rPr>
          <w:rFonts w:ascii="微软雅黑" w:eastAsia="微软雅黑" w:hAnsi="微软雅黑" w:cs="宋体" w:hint="eastAsia"/>
          <w:color w:val="4B4B4B"/>
          <w:kern w:val="0"/>
          <w:sz w:val="27"/>
          <w:szCs w:val="27"/>
        </w:rPr>
        <w:t>研</w:t>
      </w:r>
      <w:proofErr w:type="gramEnd"/>
      <w:r w:rsidRPr="008F5B5A">
        <w:rPr>
          <w:rFonts w:ascii="微软雅黑" w:eastAsia="微软雅黑" w:hAnsi="微软雅黑" w:cs="宋体" w:hint="eastAsia"/>
          <w:color w:val="4B4B4B"/>
          <w:kern w:val="0"/>
          <w:sz w:val="27"/>
          <w:szCs w:val="27"/>
        </w:rPr>
        <w:t>判分析、网络舆情研究引导、师生思想政治状况调查、网络文化产品创作生产等工作，统筹推动“易班”和中国大学生在线全国共建共享。建设高校思想政治工作队</w:t>
      </w:r>
      <w:r w:rsidRPr="008F5B5A">
        <w:rPr>
          <w:rFonts w:ascii="微软雅黑" w:eastAsia="微软雅黑" w:hAnsi="微软雅黑" w:cs="宋体" w:hint="eastAsia"/>
          <w:color w:val="4B4B4B"/>
          <w:kern w:val="0"/>
          <w:sz w:val="27"/>
          <w:szCs w:val="27"/>
        </w:rPr>
        <w:lastRenderedPageBreak/>
        <w:t>伍培训研修中心，依托部分省(区、市)教育工作部门和高校建设队伍培训研修中心，以强化理论武装、提升政治引领为重点，组织开展线上线下培训、高级访问研修、学历学位教育、课程体系研发、</w:t>
      </w:r>
      <w:proofErr w:type="gramStart"/>
      <w:r w:rsidRPr="008F5B5A">
        <w:rPr>
          <w:rFonts w:ascii="微软雅黑" w:eastAsia="微软雅黑" w:hAnsi="微软雅黑" w:cs="宋体" w:hint="eastAsia"/>
          <w:color w:val="4B4B4B"/>
          <w:kern w:val="0"/>
          <w:sz w:val="27"/>
          <w:szCs w:val="27"/>
        </w:rPr>
        <w:t>思政文库</w:t>
      </w:r>
      <w:proofErr w:type="gramEnd"/>
      <w:r w:rsidRPr="008F5B5A">
        <w:rPr>
          <w:rFonts w:ascii="微软雅黑" w:eastAsia="微软雅黑" w:hAnsi="微软雅黑" w:cs="宋体" w:hint="eastAsia"/>
          <w:color w:val="4B4B4B"/>
          <w:kern w:val="0"/>
          <w:sz w:val="27"/>
          <w:szCs w:val="27"/>
        </w:rPr>
        <w:t>建设等工作，不断提高培训研修的覆盖面和受益率，推动理论研究和实践探索成果转化应用。</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3. 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rsidR="008F5B5A" w:rsidRPr="008F5B5A" w:rsidRDefault="008F5B5A" w:rsidP="008F5B5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F5B5A">
        <w:rPr>
          <w:rFonts w:ascii="微软雅黑" w:eastAsia="微软雅黑" w:hAnsi="微软雅黑" w:cs="宋体" w:hint="eastAsia"/>
          <w:color w:val="4B4B4B"/>
          <w:kern w:val="0"/>
          <w:sz w:val="27"/>
          <w:szCs w:val="27"/>
        </w:rPr>
        <w:t xml:space="preserve">　　4. 强化组织保障。成立高校思想政治工作委员会，加强工作统筹、决策咨询和评估督导。设立高校思想政治工作经费专项，保证《实施纲要》各项</w:t>
      </w:r>
      <w:proofErr w:type="gramStart"/>
      <w:r w:rsidRPr="008F5B5A">
        <w:rPr>
          <w:rFonts w:ascii="微软雅黑" w:eastAsia="微软雅黑" w:hAnsi="微软雅黑" w:cs="宋体" w:hint="eastAsia"/>
          <w:color w:val="4B4B4B"/>
          <w:kern w:val="0"/>
          <w:sz w:val="27"/>
          <w:szCs w:val="27"/>
        </w:rPr>
        <w:t>目顺利</w:t>
      </w:r>
      <w:proofErr w:type="gramEnd"/>
      <w:r w:rsidRPr="008F5B5A">
        <w:rPr>
          <w:rFonts w:ascii="微软雅黑" w:eastAsia="微软雅黑" w:hAnsi="微软雅黑" w:cs="宋体" w:hint="eastAsia"/>
          <w:color w:val="4B4B4B"/>
          <w:kern w:val="0"/>
          <w:sz w:val="27"/>
          <w:szCs w:val="27"/>
        </w:rPr>
        <w:t>实施。健全高校思想政治工作质量评价机制，研究制定高校思想政治工作评价指标体系，创新评价方式，探索引进第三方评价机构。强化高校思想政治工作督导考核，把加强和改</w:t>
      </w:r>
      <w:r w:rsidRPr="008F5B5A">
        <w:rPr>
          <w:rFonts w:ascii="微软雅黑" w:eastAsia="微软雅黑" w:hAnsi="微软雅黑" w:cs="宋体" w:hint="eastAsia"/>
          <w:color w:val="4B4B4B"/>
          <w:kern w:val="0"/>
          <w:sz w:val="27"/>
          <w:szCs w:val="27"/>
        </w:rPr>
        <w:lastRenderedPageBreak/>
        <w:t>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p>
    <w:p w:rsidR="00E666AC" w:rsidRDefault="008F5B5A"/>
    <w:sectPr w:rsidR="00E6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5A"/>
    <w:rsid w:val="008F5B5A"/>
    <w:rsid w:val="00AD5009"/>
    <w:rsid w:val="00FB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D067F-77A8-43CE-8F6C-19BF6341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F5B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B5A"/>
    <w:rPr>
      <w:rFonts w:ascii="宋体" w:eastAsia="宋体" w:hAnsi="宋体" w:cs="宋体"/>
      <w:b/>
      <w:bCs/>
      <w:kern w:val="36"/>
      <w:sz w:val="48"/>
      <w:szCs w:val="48"/>
    </w:rPr>
  </w:style>
  <w:style w:type="paragraph" w:styleId="a3">
    <w:name w:val="Normal (Web)"/>
    <w:basedOn w:val="a"/>
    <w:uiPriority w:val="99"/>
    <w:semiHidden/>
    <w:unhideWhenUsed/>
    <w:rsid w:val="008F5B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5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173497">
      <w:bodyDiv w:val="1"/>
      <w:marLeft w:val="0"/>
      <w:marRight w:val="0"/>
      <w:marTop w:val="0"/>
      <w:marBottom w:val="0"/>
      <w:divBdr>
        <w:top w:val="none" w:sz="0" w:space="0" w:color="auto"/>
        <w:left w:val="none" w:sz="0" w:space="0" w:color="auto"/>
        <w:bottom w:val="none" w:sz="0" w:space="0" w:color="auto"/>
        <w:right w:val="none" w:sz="0" w:space="0" w:color="auto"/>
      </w:divBdr>
      <w:divsChild>
        <w:div w:id="184300432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2020-09-29T02:00:00Z</dcterms:created>
  <dcterms:modified xsi:type="dcterms:W3CDTF">2020-09-29T02:00:00Z</dcterms:modified>
</cp:coreProperties>
</file>