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14" w:rsidRPr="00E64814" w:rsidRDefault="00E64814" w:rsidP="00E64814">
      <w:pPr>
        <w:pStyle w:val="a3"/>
        <w:shd w:val="clear" w:color="auto" w:fill="FFFFFF"/>
        <w:spacing w:before="300" w:beforeAutospacing="0" w:after="0" w:afterAutospacing="0" w:line="630" w:lineRule="atLeast"/>
        <w:jc w:val="center"/>
        <w:rPr>
          <w:rFonts w:ascii="微软雅黑" w:eastAsia="微软雅黑" w:hAnsi="微软雅黑"/>
          <w:b/>
          <w:color w:val="333333"/>
          <w:sz w:val="32"/>
          <w:szCs w:val="27"/>
        </w:rPr>
      </w:pPr>
      <w:bookmarkStart w:id="0" w:name="_GoBack"/>
      <w:r w:rsidRPr="00E64814">
        <w:rPr>
          <w:rFonts w:ascii="微软雅黑" w:eastAsia="微软雅黑" w:hAnsi="微软雅黑" w:hint="eastAsia"/>
          <w:b/>
          <w:color w:val="333333"/>
          <w:sz w:val="32"/>
          <w:szCs w:val="27"/>
        </w:rPr>
        <w:t>中国共产党支部工作条例（试行）</w:t>
      </w:r>
    </w:p>
    <w:bookmarkEnd w:id="0"/>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第一章　总则</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第三条　党支部工作必须遵循以下原则：</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（二）坚持把党的政治建设摆在首位，牢固树立“四个意识”，坚定“四个自信”，做到“四个服从”，旗帜鲜明讲政治，坚决维护习近</w:t>
      </w:r>
      <w:r>
        <w:rPr>
          <w:rFonts w:ascii="微软雅黑" w:eastAsia="微软雅黑" w:hAnsi="微软雅黑" w:hint="eastAsia"/>
          <w:color w:val="333333"/>
          <w:sz w:val="27"/>
          <w:szCs w:val="27"/>
        </w:rPr>
        <w:lastRenderedPageBreak/>
        <w:t>平总书记党中央的核心、全党的核心地位，坚决维护党中央权威和集中统一领导。</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（三）坚持</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党的宗旨和群众路线，组织引领党员、群众听党话、跟党走，成为党员、群众的主心骨。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（四）坚持民主集中制，发扬党内民主，尊重党员主体地位，严肃党的纪律，提高解决自身问题的能力，增强生机活力。</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（五）坚持围绕中心、服务大局，充分发挥积极性主动性创造性，确保党的路线方针政策和决策部署贯彻落实。</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 xml:space="preserve">　　第二章　组织设置</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第四条　党支部设置一般以单位、区域为主，以单独组建为主要方式。企业、农村、机关、学校、科研院所、社区、社会组织、人民解放军和武警部队连（中）队以及其他基层单位，凡是有正式党员3人以上的，都应当成立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党支部党员人数一般不超过50人。</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结合实际创新党支部设置形式，使党的组织和党的工作全覆盖。</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规模较大、跨区域的农民专业合作组织，专业市场、商业街区、商务楼宇等，符合条件的，应当成立党支部。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正式党员不足3人的单位，应当按照地域相邻、行业相近、规模适当、便于管理的原则，成立联合党支部。联合党支部覆盖单位一般不超过5个。</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为期6个月以上的工程、工作项目等，符合条件的，应当成立党支部。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流动党员较多，工作地或者居住地相对固定集中，应当由流出地党组织商流入地党组织，依托园区、商会、行业协会、驻外地办事机构等成立流动党员党支部。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第六条　党支部的成立，一般由基层单位提出申请，所在乡镇（街道）或者单位基层党委召开会议研究决定并批复，批复时间一般不超过1个月。</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基层党委审批同意后，基层单位召开党员大会选举产生党支部委员会或者不设委员会的党支部书记、副书记。批复和选举结果由基层党委报上级党委组织部门备案。</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根据工作需要，上级党委可以直接</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在基层单位成立党支部的决定。</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对因党员人数或者所在单位、区域等发生变化，不再符合设立条件的党支部，上级党组织应当及时予以调整或者撤销。</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党支部的调整和撤销，一般由党支部报所在乡镇（街道）或者单位基层党委批准，也可以由所在乡镇（街道）或者单位基层党委直接</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决定，并报上级党委组织部门备案。</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为执行某项任务临时组建的机构，党员组织关系</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转接的，经上级党组织批准，可以成立临时党支部。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临时党支部主要组织党员开展政治学习，教育、管理、监督党员，对入党积极分子进行教育培养等，一般不发展党员、处分处置党员，不收缴党费，不选举党代表大会代表和进行换届。</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临时党支部书记、副书记和委员由批准其成立的党组织指定。</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临时组建的机构撤销后，临时党支部自然撤销。</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第三章　基本任务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党支部的基本任务是：</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（二）组织党员认真学习马克思列宁主义、毛泽东思想、邓小平理论、“三个代表”重要思想、科学发展观、习近平新时代中国特色社会</w:t>
      </w:r>
      <w:r>
        <w:rPr>
          <w:rFonts w:ascii="微软雅黑" w:eastAsia="微软雅黑" w:hAnsi="微软雅黑" w:hint="eastAsia"/>
          <w:color w:val="333333"/>
          <w:sz w:val="27"/>
          <w:szCs w:val="27"/>
        </w:rPr>
        <w:lastRenderedPageBreak/>
        <w:t>主义思想，推进“两学一做”学习教育常态化制度化，学习党的路线方针政策和决议，学习党的基本知识，学习科学、文化、法律和业务知识。做好思想政治工作和意识形态工作。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（五）对要求入党的积极分子进行教育和培养，做好经常性的发展党员工作，把政治标准放在首位，严格程序、严肃纪律，发展政治品质纯洁的党员。发现、培养和推荐党员、群众中间的优秀人才。</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（六）监督党员干部和其他任何工作人员严格遵守国家法律法规，严格遵守国家的财政经济法规和人事制度，不得侵占国家、集体和群众的利益。</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（七）实事求是对党的建设、党的工作提出意见建议，及时向上级党组织报告重要情况。教育党员、群众自觉抵制不良倾向，坚决同各种违纪违法行为作斗争。</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（八）按照规定，向党员、群众</w:t>
      </w:r>
      <w:proofErr w:type="gramStart"/>
      <w:r>
        <w:rPr>
          <w:rFonts w:ascii="微软雅黑" w:eastAsia="微软雅黑" w:hAnsi="微软雅黑" w:hint="eastAsia"/>
          <w:color w:val="333333"/>
          <w:sz w:val="27"/>
          <w:szCs w:val="27"/>
        </w:rPr>
        <w:t>通报党</w:t>
      </w:r>
      <w:proofErr w:type="gramEnd"/>
      <w:r>
        <w:rPr>
          <w:rFonts w:ascii="微软雅黑" w:eastAsia="微软雅黑" w:hAnsi="微软雅黑" w:hint="eastAsia"/>
          <w:color w:val="333333"/>
          <w:sz w:val="27"/>
          <w:szCs w:val="27"/>
        </w:rPr>
        <w:t>的工作情况，公开党内有关事务。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不同领域党支部结合实际，分别承担各自不同的重点任务：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（二）社区党支部，全面领导隶属本社区的各类组织和各项工作，围绕巩固党在城市执政基础、增进群众福祉开展工作，领导基层社会治理，组织整合辖区资源，服务社区群众、维护和谐稳定、建设美好家园。</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（三）国有企业和集体企业中的党支部，保证监督党和国家方针政策的贯彻执行，围绕企业生产经营开展工作，按规定参与企业重大问题的决策，服务改革发展、凝聚职工群众、建设企业文化，创造一流业绩。</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（四）高校中的党支部，保证监督党的教育方针贯彻落实，巩固马克思主义在高校意识形态领域的指导地位，加强思想政治引领，筑牢学</w:t>
      </w:r>
      <w:r>
        <w:rPr>
          <w:rFonts w:ascii="微软雅黑" w:eastAsia="微软雅黑" w:hAnsi="微软雅黑" w:hint="eastAsia"/>
          <w:color w:val="333333"/>
          <w:sz w:val="27"/>
          <w:szCs w:val="27"/>
        </w:rPr>
        <w:lastRenderedPageBreak/>
        <w:t>生理想信念根基，落实立德树人根本任务，保证教学科研管理各项任务完成。</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（五）非公有制经济组织中的党支部，引导和监督企业严格遵守国家法律法规，团结凝聚职工群众，依法维护各方合法权益，建设企业先进文化，促进企业健康发展。</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（六）社会组织中的党支部，引导和监督社会组织依法执业、诚信从业，教育引导职工群众增强政治认同，引导和支持社会组织有序参与社会治理、提供公共服务、承担社会责任。</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（七）事业单位中的党支部，保证监督改革发展正确方向，参与重要决策，服务人才成长，促进事业发展。事业单位中发挥领导作用的党支部，对重大问题进行讨论和</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（八）各级党和国家机关中的党支部，围绕服务中心、建设队伍开展工作，发挥对党员的教育、管理、监督作用，协助本部门行政负责人完成任务、改进工作。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（十）离退休干部职工党支部，宣传执行党的路线方针政策，根据党员实际情况，组织参加学习，开展党的组织生活，听取意见建议，引导他们结合自身实际发挥作用。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第四章　工作机制</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党支部党员大会是党支部的议事决策机构，由全体党员参加，一般每季度召开1次。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村、社区重要事项以及与群众利益密切相关的事项，必须经过党支部党员大会讨论。</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党支部党员大会议题提交表决前，应当经过充分讨论。表决必须有半数以上有表决权的党员到会方可进行，赞成人数超过应到会有表决权的党员的半数为通过。</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第十二条　党支部委员会是党支部日常工作的领导机构。</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党支部委员会会议一般每月召开1次，根据需要可以随时召开，对党支部重要工作进行讨论、</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决定等。党支部委员会会议须有半数以上委员到会方可进行。重要事项提交党员大会决定前，一般应当经党支部委员会会议讨论。</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党员人数较多或者党员工作地、居住地比较分散的党支部，按照便于组织开展活动原则，应当划分若干党小组，并设立党小组组长。党小组组长由党支部指定，也可以由所在党小组党员推荐产生。</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党小组主要落实党支部工作要求，完成党支部安排的任务。</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党小组会一般每月召开1次，组织党员参加政治学习、谈心谈话、开展批评和自我批评等。</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党支部党员大会、党支部委员会会议由党支部书记召集并主持。书记不能参加会议的，可以委托副书记或者委员召集并主持。党小组会由党小组组长召集并主持。</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第五章　组织生活</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第十五条　党支部应当严格执行党的组织生活制度，经常、认真、严肃地开展批评和自我批评，增强党内政治生活的政治性、时代性、原则性、战斗性。</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党员领导干部应当带头参加所在党支部或者党小组组织生活。</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第十六条　党支部应当组织党员按期参加党员大会、党小组会和上党课，定期召开党支部委员会会议。</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“三会一课”应当突出政治学习和教育，突出党性锻炼，以“两学一做”为主要内容，结合党员思想和工作实际，确定主题和具体方式，做到形式多样、氛围庄重。</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党课应当针对党员思想和工作实际，回应普遍关心的问题，注重身边人讲身边事，增强吸引力感染力。党员领导干部应当定期为基层党员讲党课，党委（党组）书记每年</w:t>
      </w:r>
      <w:proofErr w:type="gramStart"/>
      <w:r>
        <w:rPr>
          <w:rFonts w:ascii="微软雅黑" w:eastAsia="微软雅黑" w:hAnsi="微软雅黑" w:hint="eastAsia"/>
          <w:color w:val="333333"/>
          <w:sz w:val="27"/>
          <w:szCs w:val="27"/>
        </w:rPr>
        <w:t>至少讲</w:t>
      </w:r>
      <w:proofErr w:type="gramEnd"/>
      <w:r>
        <w:rPr>
          <w:rFonts w:ascii="微软雅黑" w:eastAsia="微软雅黑" w:hAnsi="微软雅黑" w:hint="eastAsia"/>
          <w:color w:val="333333"/>
          <w:sz w:val="27"/>
          <w:szCs w:val="27"/>
        </w:rPr>
        <w:t>1次党课。</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党支部每月相对固定1天开展主题党日，组织党员集中学习、过组织生活、进行民主议事和志愿服务等。主题党日开展前，党支部应当认真研究确定主题和内容；开展后，应当抓好议定事项的组织落实。</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对经党组织同意可以</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转接组织关系的党员，所在单位党组织可以将其纳入一个党支部或者党小组，参加组织生活。</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党支部每年至少召开1次组织生活会，一般安排在第四季度，也可以根据工作需要随时召开。组织生活会一般以党支部党员大会、党支部委员会会议或者党小组</w:t>
      </w:r>
      <w:proofErr w:type="gramStart"/>
      <w:r>
        <w:rPr>
          <w:rFonts w:ascii="微软雅黑" w:eastAsia="微软雅黑" w:hAnsi="微软雅黑" w:hint="eastAsia"/>
          <w:color w:val="333333"/>
          <w:sz w:val="27"/>
          <w:szCs w:val="27"/>
        </w:rPr>
        <w:t>会形式</w:t>
      </w:r>
      <w:proofErr w:type="gramEnd"/>
      <w:r>
        <w:rPr>
          <w:rFonts w:ascii="微软雅黑" w:eastAsia="微软雅黑" w:hAnsi="微软雅黑" w:hint="eastAsia"/>
          <w:color w:val="333333"/>
          <w:sz w:val="27"/>
          <w:szCs w:val="27"/>
        </w:rPr>
        <w:t>召开。</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组织生活会应当确定主题，会前认真学习，谈心谈话，听取意见；会上查摆问题，开展批评和自我批评，明确整改方向；会后制定整改措施，逐一整改落实。</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第十八条　党支部一般每年开展1次民主评议党员，组织党员对照合格党员标准、对照入党誓词，联系个人实际进行党性分析。</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民主评议党员可以结合组织生活会一并进行。</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第十九条　党支部应当经常开展谈心谈话。党支部委员之间、党支部委员和党员之间、党员和党员之间，每年谈心谈话一般不少于1次。谈心谈话应当坦诚相见、交流思想、交换意见、帮助提高。</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第六章　党支部委员会建设</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第二十条　有正式党员7人以上的党支部，应当设立党支部委员会。党支部委员会由3至5人组成，一般不超过7人。</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党支部委员会设书记和组织委员、宣传委员、纪检委员等，必要时可以设1名副书记。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正式党员不足7人的党支部，设1名书记，必要时可以设1名副书记。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村、社区党支部委员会每届任期5年，其他基层单位党支部委员会一般每届任期3年。</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第二十二条　党支部书记主持党支部全面工作，督促党支部其他委员履行职责、发挥作用，抓好党支部委员会自身建设，向党支部委员会、党员大会和上级党组织报告工作。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党支部副书记协助党支部书记开展工作。党支部其他委员按照职责分工开展工作。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第二十四条　上级党组织应当结合不同领域实际，突出政治标准，按照组织程序，采取多种方式，选拔符合条件的优秀党员担任党支部书记。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村、社区应当注重从带</w:t>
      </w:r>
      <w:proofErr w:type="gramStart"/>
      <w:r>
        <w:rPr>
          <w:rFonts w:ascii="微软雅黑" w:eastAsia="微软雅黑" w:hAnsi="微软雅黑" w:hint="eastAsia"/>
          <w:color w:val="333333"/>
          <w:sz w:val="27"/>
          <w:szCs w:val="27"/>
        </w:rPr>
        <w:t>富能力</w:t>
      </w:r>
      <w:proofErr w:type="gramEnd"/>
      <w:r>
        <w:rPr>
          <w:rFonts w:ascii="微软雅黑" w:eastAsia="微软雅黑" w:hAnsi="微软雅黑" w:hint="eastAsia"/>
          <w:color w:val="333333"/>
          <w:sz w:val="27"/>
          <w:szCs w:val="27"/>
        </w:rPr>
        <w:t>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机关、国有企业、事业单位，党支部书记一般由本部门本单位主要负责人担任，也可以由本部门本单位其他负责人担任。根据工作需要，上级党组织可以选派党员干部担任专职党支部书记。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非公有制经济组织、社会组织，一般从管理层中选任党支部书记，应当注重从业务骨干中选拔党支部书记。没有合适人选的，可以由上级党组织选派党支部书记。</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加强党支部书记后备队伍建设，注意发现优秀党员作为党支部书记后备人才培养，建立村、社区等领域党支部书记后备人才库。</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上级党组织应当经常对党支部书记、副书记和其他委员进行培训。</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对党支部书记、副书记和其他委员的培训应当突出党的基本理论、基本政策、基本知识及党务工作基本要求，党的优良传统和作风，党规党纪等内容。注重发挥优秀党支部书记传帮带作用。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第二十六条　注重从优秀村、社区党支部书记中选拔乡镇和街道领导干部，考录公务员和招聘事业单位人员。</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培养树立党支部书记先进典型，对优秀党支部书记给予表彰表扬。</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第二十七条　党支部委员会成员应当自觉接受上级党组织和党员、群众监督，加强互相监督。</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党支部书记每年应当向上级党组织和党支部党员大会述职，接受评议考核，考核结果作为评先评优、选拔使用的重要依据。</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第二十八条　建立持续整顿软弱涣散党支部工作机制。对不适宜担任党支部书记、副书记和委员职务的，上级党组织应当及时</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调整。对存在换届选举拉票贿选、宗族宗教和黑恶势力干扰渗透等问题的，上级党组织应当及时严肃处理。</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第七章　领导和保障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第二十九条　各级党委（党组）应当把党支部建设作为最重要的基本建设，定期研究讨论、加强领导指导，切实履行主体责任。县级党委每年至少专题研究1次党支部建设工作。</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各级党委（党组）书记应当带头建立党支部工作联系点，带头深入基层调查研究，发现和解决问题，总结推广经验。</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第三十条　党委组织部门应当经常对党支部建设情况进行分析</w:t>
      </w:r>
      <w:proofErr w:type="gramStart"/>
      <w:r>
        <w:rPr>
          <w:rFonts w:ascii="微软雅黑" w:eastAsia="微软雅黑" w:hAnsi="微软雅黑" w:hint="eastAsia"/>
          <w:color w:val="333333"/>
          <w:sz w:val="27"/>
          <w:szCs w:val="27"/>
        </w:rPr>
        <w:t>研</w:t>
      </w:r>
      <w:proofErr w:type="gramEnd"/>
      <w:r>
        <w:rPr>
          <w:rFonts w:ascii="微软雅黑" w:eastAsia="微软雅黑" w:hAnsi="微软雅黑" w:hint="eastAsia"/>
          <w:color w:val="333333"/>
          <w:sz w:val="27"/>
          <w:szCs w:val="27"/>
        </w:rPr>
        <w:t>判，加强分类指导和督促检查，扩大先进党支部增量，提升中间党支部水平，整顿后进党支部。加强党支部标准化、规范化建设。基层党委一般应当配备专兼职组织员，加强对党支部建设的具体指导。</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各级党委组织部门应当注意通过党支部了解掌握党员干部日常表现，干部考察应当听取考察对象所在党支部的意见。</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村、社区党支部书记纳入县级党委组织部备案管理。</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第三十一条　村、社区党支部工作纳入县级党委巡察监督工作内容。</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县级以上党委管理的党费每年应当按照一定比例下拨到党支部，重点支持贫困村党支部、困难国有企业党支部、非公有制经济组织和社会组织党支部、流动党员党支部、离退休干部职工党支部等开展党的活动。</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第八章　附则</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第三十四条　村、</w:t>
      </w:r>
      <w:proofErr w:type="gramStart"/>
      <w:r>
        <w:rPr>
          <w:rFonts w:ascii="微软雅黑" w:eastAsia="微软雅黑" w:hAnsi="微软雅黑" w:hint="eastAsia"/>
          <w:color w:val="333333"/>
          <w:sz w:val="27"/>
          <w:szCs w:val="27"/>
        </w:rPr>
        <w:t>社区党</w:t>
      </w:r>
      <w:proofErr w:type="gramEnd"/>
      <w:r>
        <w:rPr>
          <w:rFonts w:ascii="微软雅黑" w:eastAsia="微软雅黑" w:hAnsi="微软雅黑" w:hint="eastAsia"/>
          <w:color w:val="333333"/>
          <w:sz w:val="27"/>
          <w:szCs w:val="27"/>
        </w:rPr>
        <w:t>的基层委员会、总支部委员会，按照本条例执行。</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第三十五条　中央军事委员会可以根据本条例，制定相关规定。</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第三十六条　本条例由中央组织部负责解释。</w:t>
      </w:r>
    </w:p>
    <w:p w:rsidR="00E64814" w:rsidRDefault="00E64814" w:rsidP="00E6481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第三十七条　本条例自2018年10月28日起施行。其他有关党支部的规定与本条例不一致的，按照本条例执行。</w:t>
      </w:r>
    </w:p>
    <w:p w:rsidR="00E666AC" w:rsidRDefault="00E64814"/>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14"/>
    <w:rsid w:val="00AD5009"/>
    <w:rsid w:val="00E64814"/>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EC1B"/>
  <w15:chartTrackingRefBased/>
  <w15:docId w15:val="{C005756C-3F7E-4EF1-9E19-AA0BFE53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81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648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0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2020-09-29T02:45:00Z</dcterms:created>
  <dcterms:modified xsi:type="dcterms:W3CDTF">2020-09-29T02:45:00Z</dcterms:modified>
</cp:coreProperties>
</file>